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bookmarkStart w:id="0" w:name="_GoBack"/>
      <w:bookmarkEnd w:id="0"/>
      <w:r w:rsidRPr="00892170">
        <w:rPr>
          <w:rFonts w:asciiTheme="majorHAnsi" w:hAnsiTheme="majorHAnsi" w:cstheme="majorHAnsi"/>
          <w:b/>
          <w:caps/>
          <w:sz w:val="20"/>
          <w:szCs w:val="20"/>
        </w:rPr>
        <w:t>všeobecné obchodné podmienky pre e-shopy</w:t>
      </w:r>
    </w:p>
    <w:p w14:paraId="318787B2" w14:textId="72C31B34"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 xml:space="preserve">E-shopu na webových stránkach </w:t>
      </w:r>
      <w:r w:rsidR="00A82A72">
        <w:rPr>
          <w:rFonts w:asciiTheme="majorHAnsi" w:hAnsiTheme="majorHAnsi" w:cstheme="majorHAnsi"/>
          <w:b/>
          <w:bCs/>
          <w:sz w:val="20"/>
          <w:szCs w:val="20"/>
        </w:rPr>
        <w:t>www.matchamehappy.sk</w:t>
      </w:r>
    </w:p>
    <w:p w14:paraId="71831D99" w14:textId="61B8E9B7"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 xml:space="preserve">vaní Vašich osobných údajov sú obsiahnuté v zásadách spracúvania osobných údajov, ktoré nájdete tu </w:t>
      </w:r>
      <w:r w:rsidR="00A82A72">
        <w:rPr>
          <w:rFonts w:asciiTheme="majorHAnsi" w:hAnsiTheme="majorHAnsi" w:cstheme="majorHAnsi"/>
          <w:b/>
          <w:bCs/>
          <w:sz w:val="20"/>
          <w:szCs w:val="20"/>
        </w:rPr>
        <w:t>www.matchamehappy.</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5EE8E29D"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w:t>
      </w:r>
      <w:r w:rsidR="00A82A72">
        <w:rPr>
          <w:rFonts w:asciiTheme="majorHAnsi" w:hAnsiTheme="majorHAnsi" w:cstheme="majorHAnsi"/>
          <w:bCs/>
          <w:sz w:val="20"/>
          <w:szCs w:val="20"/>
          <w:lang w:val="sk-SK"/>
        </w:rPr>
        <w:t>od prevádzkovaný Nami na adrese Ivana Krasku 249/3, 01701 Považská Bystrica,</w:t>
      </w:r>
      <w:r w:rsidRPr="00892170">
        <w:rPr>
          <w:rFonts w:asciiTheme="majorHAnsi" w:hAnsiTheme="majorHAnsi" w:cstheme="majorHAnsi"/>
          <w:bCs/>
          <w:sz w:val="20"/>
          <w:szCs w:val="20"/>
          <w:lang w:val="sk-SK"/>
        </w:rPr>
        <w:t xml:space="preserve">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23F7CD0C" w:rsidR="00DB54A6" w:rsidRPr="00C14DCA" w:rsidRDefault="00A82A72"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SZČO </w:t>
      </w:r>
      <w:r w:rsidRPr="00A82A72">
        <w:rPr>
          <w:rFonts w:asciiTheme="majorHAnsi" w:hAnsiTheme="majorHAnsi" w:cstheme="majorHAnsi"/>
          <w:sz w:val="20"/>
          <w:szCs w:val="20"/>
          <w:lang w:val="sk-SK"/>
        </w:rPr>
        <w:t>Alexandra Štefániková, Ivana Krasku 249/3, 01701 Považská Bystrica</w:t>
      </w:r>
      <w:r>
        <w:rPr>
          <w:rFonts w:asciiTheme="majorHAnsi" w:hAnsiTheme="majorHAnsi" w:cstheme="majorHAnsi"/>
          <w:b/>
          <w:bCs/>
          <w:sz w:val="20"/>
          <w:szCs w:val="20"/>
          <w:lang w:val="sk-SK"/>
        </w:rPr>
        <w:t xml:space="preserve">, </w:t>
      </w:r>
      <w:r w:rsidR="00DB54A6" w:rsidRPr="00A82A72">
        <w:rPr>
          <w:rFonts w:asciiTheme="majorHAnsi" w:hAnsiTheme="majorHAnsi" w:cstheme="majorHAnsi"/>
          <w:b/>
          <w:bCs/>
          <w:sz w:val="20"/>
          <w:szCs w:val="20"/>
          <w:lang w:val="sk-SK"/>
        </w:rPr>
        <w:t>IČO</w:t>
      </w:r>
      <w:r>
        <w:rPr>
          <w:rFonts w:asciiTheme="majorHAnsi" w:hAnsiTheme="majorHAnsi" w:cstheme="majorHAnsi"/>
          <w:bCs/>
          <w:sz w:val="20"/>
          <w:szCs w:val="20"/>
          <w:lang w:val="sk-SK"/>
        </w:rPr>
        <w:t xml:space="preserve"> 56  913 834,</w:t>
      </w:r>
      <w:r w:rsidR="00DB54A6" w:rsidRPr="00892170">
        <w:rPr>
          <w:rFonts w:asciiTheme="majorHAnsi" w:hAnsiTheme="majorHAnsi" w:cstheme="majorHAnsi"/>
          <w:bCs/>
          <w:sz w:val="20"/>
          <w:szCs w:val="20"/>
          <w:lang w:val="sk-SK"/>
        </w:rPr>
        <w:t xml:space="preserve"> </w:t>
      </w:r>
      <w:r w:rsidR="00DB54A6" w:rsidRPr="00A82A72">
        <w:rPr>
          <w:rFonts w:asciiTheme="majorHAnsi" w:hAnsiTheme="majorHAnsi" w:cstheme="majorHAnsi"/>
          <w:b/>
          <w:bCs/>
          <w:sz w:val="20"/>
          <w:szCs w:val="20"/>
          <w:lang w:val="sk-SK"/>
        </w:rPr>
        <w:t>e-mail</w:t>
      </w:r>
      <w:r w:rsidR="00DB54A6" w:rsidRPr="00892170">
        <w:rPr>
          <w:rFonts w:asciiTheme="majorHAnsi" w:hAnsiTheme="majorHAnsi" w:cstheme="majorHAnsi"/>
          <w:bCs/>
          <w:sz w:val="20"/>
          <w:szCs w:val="20"/>
          <w:lang w:val="sk-SK"/>
        </w:rPr>
        <w:t xml:space="preserve"> </w:t>
      </w:r>
      <w:r w:rsidRPr="00A82A72">
        <w:rPr>
          <w:rFonts w:asciiTheme="majorHAnsi" w:hAnsiTheme="majorHAnsi" w:cstheme="majorHAnsi"/>
          <w:bCs/>
          <w:sz w:val="20"/>
          <w:szCs w:val="20"/>
          <w:lang w:val="sk-SK"/>
        </w:rPr>
        <w:t>alexandra@matchamehappy.sk,</w:t>
      </w:r>
      <w:r w:rsidR="00DB54A6" w:rsidRPr="00892170">
        <w:rPr>
          <w:rFonts w:asciiTheme="majorHAnsi" w:hAnsiTheme="majorHAnsi" w:cstheme="majorHAnsi"/>
          <w:bCs/>
          <w:sz w:val="20"/>
          <w:szCs w:val="20"/>
          <w:lang w:val="sk-SK"/>
        </w:rPr>
        <w:t xml:space="preserve"> </w:t>
      </w:r>
      <w:r w:rsidR="00DB54A6" w:rsidRPr="00A82A72">
        <w:rPr>
          <w:rFonts w:asciiTheme="majorHAnsi" w:hAnsiTheme="majorHAnsi" w:cstheme="majorHAnsi"/>
          <w:b/>
          <w:bCs/>
          <w:sz w:val="20"/>
          <w:szCs w:val="20"/>
          <w:lang w:val="sk-SK"/>
        </w:rPr>
        <w:t>telefónne číslo</w:t>
      </w:r>
      <w:r w:rsidR="00DB54A6" w:rsidRPr="00892170">
        <w:rPr>
          <w:rFonts w:asciiTheme="majorHAnsi" w:hAnsiTheme="majorHAnsi" w:cstheme="majorHAnsi"/>
          <w:bCs/>
          <w:sz w:val="20"/>
          <w:szCs w:val="20"/>
          <w:lang w:val="sk-SK"/>
        </w:rPr>
        <w:t xml:space="preserve"> </w:t>
      </w:r>
      <w:r w:rsidRPr="00A82A72">
        <w:rPr>
          <w:rFonts w:asciiTheme="majorHAnsi" w:hAnsiTheme="majorHAnsi" w:cstheme="majorHAnsi"/>
          <w:bCs/>
          <w:sz w:val="20"/>
          <w:szCs w:val="20"/>
          <w:lang w:val="sk-SK"/>
        </w:rPr>
        <w:t>0948483162</w:t>
      </w:r>
      <w:r>
        <w:rPr>
          <w:rFonts w:asciiTheme="majorHAnsi" w:hAnsiTheme="majorHAnsi" w:cstheme="majorHAnsi"/>
          <w:bCs/>
          <w:sz w:val="20"/>
          <w:szCs w:val="20"/>
          <w:lang w:val="sk-SK"/>
        </w:rPr>
        <w:t>,</w:t>
      </w:r>
      <w:r w:rsidRPr="00A82A72">
        <w:rPr>
          <w:rFonts w:asciiTheme="majorHAnsi" w:hAnsiTheme="majorHAnsi" w:cstheme="majorHAnsi"/>
          <w:bCs/>
          <w:sz w:val="20"/>
          <w:szCs w:val="20"/>
          <w:lang w:val="sk-SK"/>
        </w:rPr>
        <w:t xml:space="preserve"> </w:t>
      </w:r>
      <w:r w:rsidR="00DB54A6" w:rsidRPr="00892170">
        <w:rPr>
          <w:rFonts w:asciiTheme="majorHAnsi" w:hAnsiTheme="majorHAnsi" w:cstheme="majorHAnsi"/>
          <w:bCs/>
          <w:sz w:val="20"/>
          <w:szCs w:val="20"/>
          <w:lang w:val="sk-SK"/>
        </w:rPr>
        <w:t>právnymi predpismi označovaná ako predávajúci</w:t>
      </w:r>
      <w:r w:rsidR="00913A2C">
        <w:rPr>
          <w:rFonts w:asciiTheme="majorHAnsi" w:hAnsiTheme="majorHAnsi" w:cstheme="majorHAnsi"/>
          <w:bCs/>
          <w:sz w:val="20"/>
          <w:szCs w:val="20"/>
          <w:lang w:val="sk-SK"/>
        </w:rPr>
        <w:t xml:space="preserve"> a/alebo obchodník</w:t>
      </w:r>
      <w:r w:rsidR="00DB54A6"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E-shope</w:t>
      </w:r>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1"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E-shopu.</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v </w:t>
      </w:r>
      <w:r w:rsidRPr="00A82A72">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p>
    <w:p w14:paraId="170A89EE" w14:textId="013701EF"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CF64C1">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E-shope označujete Tovar, o ktorého nákup máte záujem, tlačidlom "</w:t>
      </w:r>
      <w:r w:rsidRPr="00E46030">
        <w:rPr>
          <w:rFonts w:asciiTheme="majorHAnsi" w:hAnsiTheme="majorHAnsi" w:cstheme="majorHAnsi"/>
          <w:bCs/>
          <w:sz w:val="20"/>
          <w:szCs w:val="20"/>
          <w:lang w:val="sk-SK"/>
        </w:rPr>
        <w:t>Pridať do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3651CDF8"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CF64C1">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políčko.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E46030">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1"/>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3868E9F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E46030">
        <w:rPr>
          <w:rFonts w:asciiTheme="majorHAnsi" w:hAnsiTheme="majorHAnsi" w:cstheme="majorHAnsi"/>
          <w:b/>
          <w:bCs/>
          <w:sz w:val="20"/>
          <w:szCs w:val="20"/>
          <w:lang w:val="sk-SK"/>
        </w:rPr>
        <w:t>1 rok</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629C910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Bankovým prevodom. Informácie pre vykonanie platby Vám zašleme v rámci potvrdenia Objednávky. V prípade platby bankovým prevodom je Celková cena splatná do </w:t>
      </w:r>
      <w:r w:rsidR="00E46030">
        <w:rPr>
          <w:rFonts w:asciiTheme="majorHAnsi" w:hAnsiTheme="majorHAnsi" w:cstheme="majorHAnsi"/>
          <w:b/>
          <w:bCs/>
          <w:sz w:val="20"/>
          <w:szCs w:val="20"/>
          <w:lang w:val="sk-SK"/>
        </w:rPr>
        <w:t>3 dní.</w:t>
      </w:r>
    </w:p>
    <w:p w14:paraId="36D8C556" w14:textId="1BF24988" w:rsidR="00294AB6" w:rsidRPr="00892170" w:rsidRDefault="00294AB6" w:rsidP="00E46030">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sidR="00E46030">
        <w:rPr>
          <w:rFonts w:asciiTheme="majorHAnsi" w:hAnsiTheme="majorHAnsi" w:cstheme="majorHAnsi"/>
          <w:b/>
          <w:bCs/>
          <w:sz w:val="20"/>
          <w:szCs w:val="20"/>
          <w:lang w:val="sk-SK"/>
        </w:rPr>
        <w:t>Shoptet Pay,</w:t>
      </w:r>
      <w:r w:rsidRPr="00892170">
        <w:rPr>
          <w:rFonts w:asciiTheme="majorHAnsi" w:hAnsiTheme="majorHAnsi" w:cstheme="majorHAnsi"/>
          <w:bCs/>
          <w:sz w:val="20"/>
          <w:szCs w:val="20"/>
          <w:lang w:val="sk-SK"/>
        </w:rPr>
        <w:t xml:space="preserve"> pričom platba sa riadi podmienkami tejto platobnej brány, ktoré sú dostupné na adrese: </w:t>
      </w:r>
      <w:hyperlink r:id="rId11" w:history="1">
        <w:r w:rsidR="00E46030" w:rsidRPr="00831C32">
          <w:rPr>
            <w:rStyle w:val="Hypertextovprepojenie"/>
            <w:rFonts w:asciiTheme="majorHAnsi" w:hAnsiTheme="majorHAnsi" w:cstheme="majorHAnsi"/>
            <w:b/>
            <w:bCs/>
            <w:sz w:val="20"/>
            <w:szCs w:val="20"/>
            <w:lang w:val="sk-SK"/>
          </w:rPr>
          <w:t>https://www.shoptetpay.com/sk/vseobecne-obchodne-podmienky-sluzby-shoptet-pay/</w:t>
        </w:r>
      </w:hyperlink>
      <w:r w:rsidR="00E46030">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V prípade platby kartou online je Celková cena splatná do </w:t>
      </w:r>
      <w:r w:rsidR="00E46030">
        <w:rPr>
          <w:rFonts w:asciiTheme="majorHAnsi" w:hAnsiTheme="majorHAnsi" w:cstheme="majorHAnsi"/>
          <w:b/>
          <w:bCs/>
          <w:sz w:val="20"/>
          <w:szCs w:val="20"/>
          <w:lang w:val="sk-SK"/>
        </w:rPr>
        <w:t>24 hodín.</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Našej prevádzk</w:t>
      </w:r>
      <w:r w:rsidR="008A77EF">
        <w:rPr>
          <w:rFonts w:asciiTheme="majorHAnsi" w:hAnsiTheme="majorHAnsi" w:cstheme="majorHAnsi"/>
          <w:bCs/>
          <w:sz w:val="20"/>
          <w:szCs w:val="20"/>
          <w:lang w:val="sk-SK"/>
        </w:rPr>
        <w:t>árni</w:t>
      </w:r>
      <w:r w:rsidR="00C6339B">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r w:rsidR="003B3D81">
        <w:rPr>
          <w:rFonts w:asciiTheme="majorHAnsi" w:hAnsiTheme="majorHAnsi" w:cstheme="majorHAnsi"/>
          <w:bCs/>
          <w:sz w:val="20"/>
          <w:szCs w:val="20"/>
          <w:lang w:val="sk-SK"/>
        </w:rPr>
        <w:t>Packeta</w:t>
      </w:r>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r w:rsidR="003B3D81" w:rsidRPr="001F2E2E">
        <w:rPr>
          <w:rFonts w:asciiTheme="majorHAnsi" w:hAnsiTheme="majorHAnsi" w:cstheme="majorHAnsi"/>
          <w:bCs/>
          <w:sz w:val="20"/>
          <w:szCs w:val="20"/>
          <w:lang w:val="sk-SK"/>
        </w:rPr>
        <w:t>Packeta</w:t>
      </w:r>
      <w:r w:rsidR="004E0047">
        <w:rPr>
          <w:rFonts w:asciiTheme="majorHAnsi" w:hAnsiTheme="majorHAnsi" w:cstheme="majorHAnsi"/>
          <w:bCs/>
          <w:sz w:val="20"/>
          <w:szCs w:val="20"/>
          <w:lang w:val="sk-SK"/>
        </w:rPr>
        <w:t>.</w:t>
      </w:r>
    </w:p>
    <w:p w14:paraId="776AEE38" w14:textId="7959453F"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v rámci Slovenskej republiky</w:t>
      </w:r>
      <w:r w:rsidR="00E46030">
        <w:rPr>
          <w:rFonts w:asciiTheme="majorHAnsi" w:hAnsiTheme="majorHAnsi" w:cstheme="majorHAnsi"/>
          <w:bCs/>
          <w:sz w:val="20"/>
          <w:szCs w:val="20"/>
          <w:lang w:val="sk-SK"/>
        </w:rPr>
        <w:t xml:space="preserve"> a Českej republiky. </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5B10C201"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lastRenderedPageBreak/>
        <w:t xml:space="preserve">V prípade osobného odberu na </w:t>
      </w:r>
      <w:r w:rsidR="008A77EF">
        <w:rPr>
          <w:rFonts w:asciiTheme="majorHAnsi" w:hAnsiTheme="majorHAnsi" w:cstheme="majorHAnsi"/>
          <w:bCs/>
          <w:sz w:val="20"/>
          <w:szCs w:val="20"/>
          <w:lang w:val="sk-SK"/>
        </w:rPr>
        <w:t xml:space="preserve">Našej </w:t>
      </w:r>
      <w:r w:rsidR="00CF64C1" w:rsidRPr="00892170">
        <w:rPr>
          <w:rFonts w:asciiTheme="majorHAnsi" w:hAnsiTheme="majorHAnsi" w:cstheme="majorHAnsi"/>
          <w:bCs/>
          <w:sz w:val="20"/>
          <w:szCs w:val="20"/>
          <w:lang w:val="sk-SK"/>
        </w:rPr>
        <w:t>prevádzk</w:t>
      </w:r>
      <w:r w:rsidR="00CF64C1">
        <w:rPr>
          <w:rFonts w:asciiTheme="majorHAnsi" w:hAnsiTheme="majorHAnsi" w:cstheme="majorHAnsi"/>
          <w:bCs/>
          <w:sz w:val="20"/>
          <w:szCs w:val="20"/>
          <w:lang w:val="sk-SK"/>
        </w:rPr>
        <w:t>arni</w:t>
      </w:r>
      <w:r w:rsidR="00294AB6" w:rsidRPr="0089217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2"/>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3"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4" w:name="_Ref20481049"/>
      <w:bookmarkStart w:id="5" w:name="_Ref72241394"/>
      <w:bookmarkEnd w:id="3"/>
    </w:p>
    <w:bookmarkEnd w:id="4"/>
    <w:bookmarkEnd w:id="5"/>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6" w:name="_Ref73360520"/>
      <w:bookmarkStart w:id="7" w:name="_Ref20487300"/>
      <w:bookmarkStart w:id="8"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9"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E-shope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9"/>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79809673"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r w:rsidR="00CF64C1" w:rsidRPr="00AC6D6D">
        <w:rPr>
          <w:rFonts w:asciiTheme="majorHAnsi" w:hAnsiTheme="majorHAnsi" w:cstheme="majorHAnsi"/>
          <w:bCs/>
          <w:sz w:val="20"/>
          <w:szCs w:val="20"/>
          <w:lang w:val="sk-SK"/>
        </w:rPr>
        <w:t>požiadavkám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lastRenderedPageBreak/>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6"/>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r w:rsidR="004128E8">
        <w:rPr>
          <w:rFonts w:asciiTheme="majorHAnsi" w:hAnsiTheme="majorHAnsi" w:cstheme="majorHAnsi"/>
          <w:bCs/>
          <w:sz w:val="20"/>
          <w:szCs w:val="20"/>
          <w:lang w:val="sk-SK"/>
        </w:rPr>
        <w:t>interoperabilita)</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16220122"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E46030">
        <w:rPr>
          <w:rFonts w:asciiTheme="majorHAnsi" w:hAnsiTheme="majorHAnsi" w:cstheme="majorHAnsi"/>
          <w:b/>
          <w:bCs/>
          <w:sz w:val="20"/>
          <w:szCs w:val="20"/>
          <w:lang w:val="sk-SK"/>
        </w:rPr>
        <w:t xml:space="preserve">0948483162 </w:t>
      </w:r>
      <w:r w:rsidRPr="00283F12">
        <w:rPr>
          <w:rFonts w:asciiTheme="majorHAnsi" w:hAnsiTheme="majorHAnsi" w:cstheme="majorHAnsi"/>
          <w:bCs/>
          <w:sz w:val="20"/>
          <w:szCs w:val="20"/>
          <w:lang w:val="sk-SK"/>
        </w:rPr>
        <w:t xml:space="preserve">alebo e-mailom na </w:t>
      </w:r>
      <w:r w:rsidR="00E46030">
        <w:rPr>
          <w:rFonts w:asciiTheme="majorHAnsi" w:hAnsiTheme="majorHAnsi" w:cstheme="majorHAnsi"/>
          <w:b/>
          <w:bCs/>
          <w:sz w:val="20"/>
          <w:szCs w:val="20"/>
          <w:lang w:val="sk-SK"/>
        </w:rPr>
        <w:t>alexandra@matchamehappy.sk</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0CE4288B"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764EFE">
        <w:rPr>
          <w:rFonts w:asciiTheme="majorHAnsi" w:hAnsiTheme="majorHAnsi" w:cstheme="majorHAnsi"/>
          <w:b/>
          <w:bCs/>
          <w:sz w:val="20"/>
          <w:szCs w:val="20"/>
          <w:lang w:val="sk-SK"/>
        </w:rPr>
        <w:t xml:space="preserve">0948483162 </w:t>
      </w:r>
      <w:r w:rsidRPr="00AC6D6D">
        <w:rPr>
          <w:rFonts w:asciiTheme="majorHAnsi" w:hAnsiTheme="majorHAnsi" w:cstheme="majorHAnsi"/>
          <w:bCs/>
          <w:sz w:val="20"/>
          <w:szCs w:val="20"/>
          <w:lang w:val="sk-SK"/>
        </w:rPr>
        <w:t xml:space="preserve">alebo e-mailom na </w:t>
      </w:r>
      <w:r w:rsidR="00764EFE">
        <w:rPr>
          <w:rFonts w:asciiTheme="majorHAnsi" w:hAnsiTheme="majorHAnsi" w:cstheme="majorHAnsi"/>
          <w:b/>
          <w:bCs/>
          <w:sz w:val="20"/>
          <w:szCs w:val="20"/>
          <w:lang w:val="sk-SK"/>
        </w:rPr>
        <w:t xml:space="preserve">alexandra@matchamehappy.sk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/iach,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4289B07C"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4A2B76">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w:t>
      </w:r>
      <w:r w:rsidR="00180D03" w:rsidRPr="00AC6D6D">
        <w:rPr>
          <w:rFonts w:asciiTheme="majorHAnsi" w:hAnsiTheme="majorHAnsi" w:cstheme="majorHAnsi"/>
          <w:bCs/>
          <w:sz w:val="20"/>
          <w:szCs w:val="20"/>
          <w:lang w:val="sk-SK"/>
        </w:rPr>
        <w:lastRenderedPageBreak/>
        <w:t>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7510FBEC" w14:textId="21A69E0F" w:rsidR="00E54CB7" w:rsidRPr="004A2B76" w:rsidRDefault="008D510C" w:rsidP="004A2B76">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100A5734"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4A2B76">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7"/>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lastRenderedPageBreak/>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8"/>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10"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10"/>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E443E8">
        <w:rPr>
          <w:rStyle w:val="cf01"/>
          <w:rFonts w:asciiTheme="majorHAnsi" w:hAnsiTheme="majorHAnsi"/>
          <w:sz w:val="20"/>
        </w:rPr>
        <w:t xml:space="preserve">predaj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ktorý podlieha</w:t>
      </w:r>
      <w:r w:rsidR="003046C3" w:rsidRPr="00E443E8">
        <w:rPr>
          <w:rStyle w:val="cf01"/>
          <w:rFonts w:asciiTheme="majorHAnsi" w:hAnsiTheme="majorHAnsi"/>
          <w:sz w:val="20"/>
        </w:rPr>
        <w:t xml:space="preserve"> rýchlemu zníženiu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Pr="00E443E8">
        <w:rPr>
          <w:rStyle w:val="cf01"/>
          <w:rFonts w:asciiTheme="majorHAnsi" w:hAnsiTheme="majorHAnsi"/>
          <w:sz w:val="20"/>
        </w:rPr>
        <w:t xml:space="preserve">neoddeliteľne </w:t>
      </w:r>
      <w:r w:rsidR="00BE577D" w:rsidRPr="00E443E8">
        <w:rPr>
          <w:rStyle w:val="cf01"/>
          <w:rFonts w:asciiTheme="majorHAnsi" w:hAnsiTheme="majorHAnsi"/>
          <w:sz w:val="20"/>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596331A3"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764EFE">
        <w:rPr>
          <w:rFonts w:asciiTheme="majorHAnsi" w:hAnsiTheme="majorHAnsi" w:cstheme="majorHAnsi"/>
          <w:b/>
          <w:bCs/>
          <w:sz w:val="20"/>
          <w:szCs w:val="20"/>
          <w:lang w:val="sk-SK"/>
        </w:rPr>
        <w:t>alexandra@matchamehappy.sk</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17A0D7FF" w:rsidR="00120B26" w:rsidRPr="00DB582E" w:rsidRDefault="00120B26" w:rsidP="00764EFE">
      <w:pPr>
        <w:pStyle w:val="Odsekzoznamu"/>
        <w:numPr>
          <w:ilvl w:val="1"/>
          <w:numId w:val="13"/>
        </w:numPr>
        <w:shd w:val="clear" w:color="auto" w:fill="FFFFFF"/>
        <w:spacing w:after="240" w:line="240" w:lineRule="auto"/>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Slovenská obchodná inšpekcia </w:t>
      </w:r>
      <w:r w:rsidRPr="00E443E8">
        <w:rPr>
          <w:rFonts w:asciiTheme="majorHAnsi" w:hAnsiTheme="majorHAnsi"/>
          <w:i/>
          <w:sz w:val="20"/>
          <w:lang w:val="sk-SK"/>
        </w:rPr>
        <w:t>(SOI)</w:t>
      </w:r>
      <w:r w:rsidRPr="00E443E8">
        <w:rPr>
          <w:rFonts w:asciiTheme="majorHAnsi" w:hAnsiTheme="majorHAnsi"/>
          <w:sz w:val="20"/>
          <w:lang w:val="sk-SK"/>
        </w:rPr>
        <w:t xml:space="preserve">, Inšpektorát SOI pre </w:t>
      </w:r>
      <w:r w:rsidR="00764EFE" w:rsidRPr="00764EFE">
        <w:rPr>
          <w:rFonts w:asciiTheme="majorHAnsi" w:hAnsiTheme="majorHAnsi" w:cstheme="majorHAnsi"/>
          <w:bCs/>
          <w:sz w:val="20"/>
          <w:szCs w:val="20"/>
          <w:lang w:val="sk-SK"/>
        </w:rPr>
        <w:t>Trenčiansky</w:t>
      </w:r>
      <w:r>
        <w:rPr>
          <w:rFonts w:asciiTheme="majorHAnsi" w:hAnsiTheme="majorHAnsi" w:cstheme="majorHAnsi"/>
          <w:b/>
          <w:bCs/>
          <w:sz w:val="20"/>
          <w:szCs w:val="20"/>
          <w:lang w:val="sk-SK"/>
        </w:rPr>
        <w:t xml:space="preserve"> </w:t>
      </w:r>
      <w:r w:rsidRPr="00E443E8">
        <w:rPr>
          <w:rFonts w:asciiTheme="majorHAnsi" w:hAnsiTheme="majorHAnsi"/>
          <w:sz w:val="20"/>
          <w:lang w:val="sk-SK"/>
        </w:rPr>
        <w:t xml:space="preserve">kraj, so sídlom: </w:t>
      </w:r>
      <w:r w:rsidR="00764EFE" w:rsidRPr="00764EFE">
        <w:rPr>
          <w:rFonts w:asciiTheme="majorHAnsi" w:hAnsiTheme="majorHAnsi" w:cstheme="majorHAnsi"/>
          <w:bCs/>
          <w:sz w:val="20"/>
          <w:szCs w:val="20"/>
          <w:lang w:val="sk-SK"/>
        </w:rPr>
        <w:t>Hurbanova 2944/59, 911 01 Trenčín</w:t>
      </w:r>
      <w:r w:rsidR="00764EFE">
        <w:rPr>
          <w:rFonts w:asciiTheme="majorHAnsi" w:hAnsiTheme="majorHAnsi" w:cstheme="majorHAnsi"/>
          <w:bCs/>
          <w:sz w:val="20"/>
          <w:szCs w:val="20"/>
          <w:lang w:val="sk-SK"/>
        </w:rPr>
        <w:t>,</w:t>
      </w:r>
      <w:r w:rsidR="00764EFE" w:rsidRPr="00764EFE">
        <w:rPr>
          <w:rFonts w:asciiTheme="majorHAnsi" w:hAnsiTheme="majorHAnsi" w:cstheme="majorHAnsi"/>
          <w:b/>
          <w:bCs/>
          <w:sz w:val="20"/>
          <w:szCs w:val="20"/>
          <w:lang w:val="sk-SK"/>
        </w:rPr>
        <w:t xml:space="preserve"> </w:t>
      </w:r>
      <w:r w:rsidRPr="00E443E8">
        <w:rPr>
          <w:rFonts w:asciiTheme="majorHAnsi" w:hAnsiTheme="majorHAnsi"/>
          <w:sz w:val="20"/>
          <w:lang w:val="sk-SK"/>
        </w:rPr>
        <w:t xml:space="preserve">tel. č. </w:t>
      </w:r>
      <w:r w:rsidR="00764EFE" w:rsidRPr="00764EFE">
        <w:rPr>
          <w:rFonts w:asciiTheme="majorHAnsi" w:hAnsiTheme="majorHAnsi" w:cstheme="majorHAnsi"/>
          <w:bCs/>
          <w:sz w:val="20"/>
          <w:szCs w:val="20"/>
          <w:lang w:val="sk-SK"/>
        </w:rPr>
        <w:t>032/640 01 09</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2"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2F3F918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r w:rsidR="00764EFE">
        <w:rPr>
          <w:rFonts w:asciiTheme="majorHAnsi" w:hAnsiTheme="majorHAnsi" w:cstheme="majorHAnsi"/>
          <w:b/>
          <w:bCs/>
          <w:sz w:val="20"/>
          <w:szCs w:val="20"/>
          <w:lang w:val="sk-SK"/>
        </w:rPr>
        <w:t>alexandra@matchamehappy.sk</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3"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4"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5"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6588E838"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764EFE" w:rsidRPr="00764EFE">
        <w:rPr>
          <w:rFonts w:asciiTheme="majorHAnsi" w:hAnsiTheme="majorHAnsi" w:cstheme="majorHAnsi"/>
          <w:bCs/>
          <w:sz w:val="20"/>
          <w:szCs w:val="20"/>
          <w:lang w:val="sk-SK"/>
        </w:rPr>
        <w:t>1.5.</w:t>
      </w:r>
      <w:r w:rsidR="00764EFE" w:rsidRPr="00764EFE">
        <w:rPr>
          <w:rFonts w:asciiTheme="majorHAnsi" w:hAnsiTheme="majorHAnsi" w:cstheme="majorHAnsi"/>
          <w:sz w:val="20"/>
          <w:szCs w:val="20"/>
          <w:lang w:val="sk-SK"/>
        </w:rPr>
        <w:t xml:space="preserve">2025. </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0D450CB" w14:textId="77777777" w:rsidR="00764EFE" w:rsidRDefault="00983D0B" w:rsidP="00764EFE">
      <w:pPr>
        <w:spacing w:after="200" w:line="300" w:lineRule="auto"/>
        <w:jc w:val="both"/>
        <w:rPr>
          <w:rFonts w:asciiTheme="majorHAnsi" w:eastAsia="Times New Roman" w:hAnsiTheme="majorHAnsi" w:cstheme="majorHAnsi"/>
          <w:b/>
          <w:spacing w:val="2"/>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p>
    <w:p w14:paraId="3E4268EE" w14:textId="5C2C3A89" w:rsidR="00764EFE" w:rsidRPr="00764EFE" w:rsidRDefault="00764EFE" w:rsidP="00764EFE">
      <w:pPr>
        <w:spacing w:after="200" w:line="300" w:lineRule="auto"/>
        <w:jc w:val="both"/>
        <w:rPr>
          <w:rFonts w:asciiTheme="majorHAnsi" w:hAnsiTheme="majorHAnsi" w:cstheme="majorHAnsi"/>
          <w:bCs/>
          <w:sz w:val="20"/>
          <w:szCs w:val="20"/>
          <w:lang w:val="sk-SK"/>
        </w:rPr>
      </w:pPr>
      <w:r w:rsidRPr="00764EFE">
        <w:rPr>
          <w:rFonts w:asciiTheme="majorHAnsi" w:hAnsiTheme="majorHAnsi" w:cstheme="majorHAnsi"/>
          <w:bCs/>
          <w:sz w:val="20"/>
          <w:szCs w:val="20"/>
          <w:lang w:val="sk-SK"/>
        </w:rPr>
        <w:t xml:space="preserve">Alexandra Štefániková </w:t>
      </w:r>
    </w:p>
    <w:p w14:paraId="349D54B2" w14:textId="14C05046" w:rsidR="00EB05CD" w:rsidRPr="00764EFE" w:rsidRDefault="00764EFE" w:rsidP="00764EFE">
      <w:pPr>
        <w:spacing w:after="200" w:line="300" w:lineRule="auto"/>
        <w:jc w:val="both"/>
        <w:rPr>
          <w:rFonts w:asciiTheme="majorHAnsi" w:hAnsiTheme="majorHAnsi" w:cstheme="majorHAnsi"/>
          <w:sz w:val="20"/>
          <w:szCs w:val="20"/>
          <w:lang w:val="sk-SK"/>
        </w:rPr>
      </w:pPr>
      <w:r w:rsidRPr="00764EFE">
        <w:rPr>
          <w:rFonts w:asciiTheme="majorHAnsi" w:hAnsiTheme="majorHAnsi" w:cstheme="majorHAnsi"/>
          <w:bCs/>
          <w:sz w:val="20"/>
          <w:szCs w:val="20"/>
          <w:lang w:val="sk-SK"/>
        </w:rPr>
        <w:t>Ivana Krasku 249/3, 017 01 Považská Bystrica</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Spotrebiteľ</w:t>
            </w:r>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bydliska</w:t>
            </w:r>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fyzická osoba</w:t>
            </w:r>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0AB03F69" w14:textId="27CE7BDA"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 bydliska / Sídlo:</w:t>
            </w:r>
          </w:p>
        </w:tc>
        <w:tc>
          <w:tcPr>
            <w:tcW w:w="5783" w:type="dxa"/>
          </w:tcPr>
          <w:p w14:paraId="4BB01345" w14:textId="37722B1E"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14:paraId="3289AF4F" w14:textId="31ECFE55"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právnická osoba</w:t>
            </w:r>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 právnickej osoby:</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 registri:</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 osoby</w:t>
            </w:r>
            <w:r w:rsidR="00BD5860">
              <w:rPr>
                <w:rFonts w:asciiTheme="majorHAnsi" w:eastAsia="Times New Roman" w:hAnsiTheme="majorHAnsi" w:cstheme="majorHAnsi"/>
                <w:spacing w:val="2"/>
                <w:sz w:val="20"/>
                <w:szCs w:val="20"/>
              </w:rPr>
              <w:t>, ktorá koná v mene Podnikateľa – právnickej osoby/</w:t>
            </w:r>
            <w:r w:rsidR="00BD4CFA">
              <w:rPr>
                <w:rFonts w:asciiTheme="majorHAnsi" w:eastAsia="Times New Roman" w:hAnsiTheme="majorHAnsi" w:cstheme="majorHAnsi"/>
                <w:spacing w:val="2"/>
                <w:sz w:val="20"/>
                <w:szCs w:val="20"/>
              </w:rPr>
              <w:t>funkcia</w:t>
            </w:r>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lastRenderedPageBreak/>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 xml:space="preserve">Popis </w:t>
            </w:r>
            <w:r w:rsidR="00B22DAE">
              <w:rPr>
                <w:rFonts w:asciiTheme="majorHAnsi" w:eastAsia="Times New Roman" w:hAnsiTheme="majorHAnsi" w:cstheme="majorHAnsi"/>
                <w:spacing w:val="2"/>
                <w:sz w:val="20"/>
                <w:szCs w:val="20"/>
              </w:rPr>
              <w:t xml:space="preserve">a rozsah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 xml:space="preserve">d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14:paraId="2AF1079A" w14:textId="6B00FFA5" w:rsidR="00983D0B" w:rsidRPr="00764EFE" w:rsidRDefault="005B56E2" w:rsidP="00764EFE">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p>
    <w:sectPr w:rsidR="00983D0B" w:rsidRPr="00764EFE">
      <w:headerReference w:type="default" r:id="rId16"/>
      <w:footerReference w:type="default" r:id="rId17"/>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9EA6F" w16cex:dateUtc="2021-06-08T11:09:00Z"/>
  <w16cex:commentExtensible w16cex:durableId="2469EAFD" w16cex:dateUtc="2021-06-08T11:11:00Z"/>
  <w16cex:commentExtensible w16cex:durableId="2469EB5D" w16cex:dateUtc="2021-06-08T11:13: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BD5F" w16cid:durableId="2469EA6F"/>
  <w16cid:commentId w16cid:paraId="4052C9FF" w16cid:durableId="2469EAFD"/>
  <w16cid:commentId w16cid:paraId="2EB9CC6D" w16cid:durableId="2469EB5D"/>
  <w16cid:commentId w16cid:paraId="19DA0833" w16cid:durableId="2469EB8A"/>
  <w16cid:commentId w16cid:paraId="76D2095E" w16cid:durableId="2469EBE9"/>
  <w16cid:commentId w16cid:paraId="376AEC01" w16cid:durableId="2469EC15"/>
  <w16cid:commentId w16cid:paraId="3F8D1438" w16cid:durableId="2469EC3C"/>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1731E" w14:textId="77777777" w:rsidR="00C85460" w:rsidRDefault="00C85460" w:rsidP="00EE67DF">
      <w:pPr>
        <w:spacing w:line="240" w:lineRule="auto"/>
      </w:pPr>
      <w:r>
        <w:separator/>
      </w:r>
    </w:p>
  </w:endnote>
  <w:endnote w:type="continuationSeparator" w:id="0">
    <w:p w14:paraId="21EE4E8F" w14:textId="77777777" w:rsidR="00C85460" w:rsidRDefault="00C85460" w:rsidP="00EE67DF">
      <w:pPr>
        <w:spacing w:line="240" w:lineRule="auto"/>
      </w:pPr>
      <w:r>
        <w:continuationSeparator/>
      </w:r>
    </w:p>
  </w:endnote>
  <w:endnote w:type="continuationNotice" w:id="1">
    <w:p w14:paraId="51E2EB2D" w14:textId="77777777" w:rsidR="00C85460" w:rsidRDefault="00C854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4230" w14:textId="77777777" w:rsidR="004E5BF0" w:rsidRDefault="004E5B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3954" w14:textId="77777777" w:rsidR="00C85460" w:rsidRDefault="00C85460" w:rsidP="00EE67DF">
      <w:pPr>
        <w:spacing w:line="240" w:lineRule="auto"/>
      </w:pPr>
      <w:r>
        <w:separator/>
      </w:r>
    </w:p>
  </w:footnote>
  <w:footnote w:type="continuationSeparator" w:id="0">
    <w:p w14:paraId="5D16DE6E" w14:textId="77777777" w:rsidR="00C85460" w:rsidRDefault="00C85460" w:rsidP="00EE67DF">
      <w:pPr>
        <w:spacing w:line="240" w:lineRule="auto"/>
      </w:pPr>
      <w:r>
        <w:continuationSeparator/>
      </w:r>
    </w:p>
  </w:footnote>
  <w:footnote w:type="continuationNotice" w:id="1">
    <w:p w14:paraId="6D3437A6" w14:textId="77777777" w:rsidR="00C85460" w:rsidRDefault="00C8546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B38D" w14:textId="77777777" w:rsidR="004E5BF0" w:rsidRDefault="004E5B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8"/>
  </w:num>
  <w:num w:numId="3">
    <w:abstractNumId w:val="17"/>
  </w:num>
  <w:num w:numId="4">
    <w:abstractNumId w:val="8"/>
  </w:num>
  <w:num w:numId="5">
    <w:abstractNumId w:val="21"/>
  </w:num>
  <w:num w:numId="6">
    <w:abstractNumId w:val="22"/>
  </w:num>
  <w:num w:numId="7">
    <w:abstractNumId w:val="25"/>
  </w:num>
  <w:num w:numId="8">
    <w:abstractNumId w:val="3"/>
  </w:num>
  <w:num w:numId="9">
    <w:abstractNumId w:val="4"/>
  </w:num>
  <w:num w:numId="10">
    <w:abstractNumId w:val="14"/>
  </w:num>
  <w:num w:numId="11">
    <w:abstractNumId w:val="14"/>
    <w:lvlOverride w:ilvl="0">
      <w:startOverride w:val="1"/>
    </w:lvlOverride>
  </w:num>
  <w:num w:numId="12">
    <w:abstractNumId w:val="7"/>
  </w:num>
  <w:num w:numId="13">
    <w:abstractNumId w:val="29"/>
  </w:num>
  <w:num w:numId="14">
    <w:abstractNumId w:val="5"/>
  </w:num>
  <w:num w:numId="15">
    <w:abstractNumId w:val="6"/>
  </w:num>
  <w:num w:numId="16">
    <w:abstractNumId w:val="11"/>
  </w:num>
  <w:num w:numId="17">
    <w:abstractNumId w:val="26"/>
  </w:num>
  <w:num w:numId="18">
    <w:abstractNumId w:val="9"/>
  </w:num>
  <w:num w:numId="19">
    <w:abstractNumId w:val="12"/>
  </w:num>
  <w:num w:numId="20">
    <w:abstractNumId w:val="27"/>
  </w:num>
  <w:num w:numId="21">
    <w:abstractNumId w:val="15"/>
  </w:num>
  <w:num w:numId="22">
    <w:abstractNumId w:val="0"/>
  </w:num>
  <w:num w:numId="23">
    <w:abstractNumId w:val="24"/>
  </w:num>
  <w:num w:numId="24">
    <w:abstractNumId w:val="10"/>
  </w:num>
  <w:num w:numId="25">
    <w:abstractNumId w:val="13"/>
  </w:num>
  <w:num w:numId="26">
    <w:abstractNumId w:val="28"/>
  </w:num>
  <w:num w:numId="27">
    <w:abstractNumId w:val="16"/>
  </w:num>
  <w:num w:numId="28">
    <w:abstractNumId w:val="20"/>
  </w:num>
  <w:num w:numId="29">
    <w:abstractNumId w:val="2"/>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2B7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4EFE"/>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A72"/>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2BF2"/>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46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CF64C1"/>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46030"/>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4DE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sr.sk/obchod/ochrana-spotrebitela/alternativne-riesenie-spotrebitelskych-sporov-1/zoznam-subjektov-alternativneho-riesenia-spotrebitelskych-sporov-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i.sk/sk/Podavanie-podnetov-staznosti-navrhov-a-ziadosti/Podajte-podnet.so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optetpay.com/sk/vseobecne-obchodne-podmienky-sluzby-shoptet-pay/" TargetMode="External"/><Relationship Id="rId5" Type="http://schemas.openxmlformats.org/officeDocument/2006/relationships/numbering" Target="numbering.xml"/><Relationship Id="rId15" Type="http://schemas.openxmlformats.org/officeDocument/2006/relationships/hyperlink" Target="https://ec.europa.eu/consumers/odr/main/index.cfm?event=main.home2.show&amp;lng=S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mmission/presscorner/detail/sk/IP_16_297"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E7360-C2D6-466B-BEEE-213980E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6939</Words>
  <Characters>39553</Characters>
  <Application>Microsoft Office Word</Application>
  <DocSecurity>0</DocSecurity>
  <Lines>329</Lines>
  <Paragraphs>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Aleksandra Stefanikova</cp:lastModifiedBy>
  <cp:revision>5</cp:revision>
  <dcterms:created xsi:type="dcterms:W3CDTF">2025-05-13T20:05:00Z</dcterms:created>
  <dcterms:modified xsi:type="dcterms:W3CDTF">2025-05-14T19:19:00Z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